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2F5" w:rsidRPr="00090572" w:rsidRDefault="00B809B3" w:rsidP="006C32F5">
      <w:pPr>
        <w:spacing w:after="0" w:line="240" w:lineRule="auto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6480175" cy="92291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F5" w:rsidRDefault="006C32F5" w:rsidP="006C32F5">
      <w:pPr>
        <w:spacing w:after="0" w:line="240" w:lineRule="auto"/>
        <w:rPr>
          <w:lang w:val="tt-RU"/>
        </w:rPr>
      </w:pPr>
    </w:p>
    <w:p w:rsidR="000D2A32" w:rsidRPr="008935F8" w:rsidRDefault="00545194" w:rsidP="00B809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</w:t>
      </w:r>
    </w:p>
    <w:p w:rsidR="000D2A32" w:rsidRPr="008935F8" w:rsidRDefault="000D2A32" w:rsidP="000D2A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0D2A32" w:rsidRPr="008935F8" w:rsidRDefault="000D2A32" w:rsidP="000D2A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Утверждено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5F8">
        <w:rPr>
          <w:rFonts w:ascii="Times New Roman" w:hAnsi="Times New Roman" w:cs="Times New Roman"/>
          <w:sz w:val="28"/>
          <w:szCs w:val="28"/>
        </w:rPr>
        <w:t>решением</w:t>
      </w:r>
    </w:p>
    <w:p w:rsidR="000D2A32" w:rsidRPr="008935F8" w:rsidRDefault="000D2A32" w:rsidP="000D2A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Совета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</w:p>
    <w:p w:rsidR="000D2A32" w:rsidRPr="008935F8" w:rsidRDefault="000D2A32" w:rsidP="000D2A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0D2A32" w:rsidRPr="008935F8" w:rsidRDefault="00C13053" w:rsidP="000D2A3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14.08.</w:t>
      </w:r>
      <w:r w:rsidR="00862C09">
        <w:rPr>
          <w:rFonts w:ascii="Times New Roman" w:hAnsi="Times New Roman" w:cs="Times New Roman"/>
          <w:sz w:val="28"/>
          <w:szCs w:val="28"/>
        </w:rPr>
        <w:t>2018 г. № 17</w:t>
      </w:r>
    </w:p>
    <w:p w:rsidR="000D2A32" w:rsidRPr="008935F8" w:rsidRDefault="000D2A32" w:rsidP="000D2A3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муниципальной казне </w:t>
      </w:r>
      <w:r w:rsidRPr="008935F8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Сосновское</w:t>
      </w:r>
      <w:r w:rsidRPr="008935F8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 </w:t>
      </w:r>
      <w:proofErr w:type="gramStart"/>
      <w:r w:rsidRPr="008935F8">
        <w:rPr>
          <w:rFonts w:ascii="Times New Roman" w:hAnsi="Times New Roman" w:cs="Times New Roman"/>
          <w:b/>
          <w:sz w:val="28"/>
          <w:szCs w:val="28"/>
        </w:rPr>
        <w:t>Нижнекамского</w:t>
      </w:r>
      <w:proofErr w:type="gramEnd"/>
      <w:r w:rsidRPr="008935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муниципального района Республики Татарстан</w:t>
      </w:r>
    </w:p>
    <w:p w:rsidR="000D2A32" w:rsidRPr="008935F8" w:rsidRDefault="000D2A32" w:rsidP="000D2A32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0D2A32" w:rsidRPr="008935F8" w:rsidRDefault="000D2A32" w:rsidP="000D2A3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1.1.Настоящее Положение разработано в соответствии с Гражданским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Сосновское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5F8">
        <w:rPr>
          <w:rFonts w:ascii="Times New Roman" w:hAnsi="Times New Roman" w:cs="Times New Roman"/>
          <w:sz w:val="28"/>
          <w:szCs w:val="28"/>
        </w:rPr>
        <w:t xml:space="preserve">Нижнекамского муниципального района Республики Татарстан (далее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>оселение).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1.2.Положение определяет цели, задачи, состав и источники формирования, а также порядок учета, управления и распоряжения муниципальным имуществом, входящим в состав муниципальной казны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Сосновское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 (далее - муниципальная казна Поселения). 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1.3. В состав муниципальной казны Поселения входят средства местного бюджета и иное имущество, не закрепленное за муниципальными предприятиями и учреждениями.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1.4. Полномочия собственника по владению, пользованию и распоряжению муниципальным имуществом, составляющим муниципальную казну Поселения (за исключением средств местного бюджета Поселения) осуществляет Исполнительный комитет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 в порядке, установленном действующим законодательством Российской Федерации и муниципальными правовыми актами.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1.5. Формирование и учет имущества казны (ведение реестра),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содержанием, надлежащим использованием, в том числе обслуживанием имущества муниципальной казны Поселения, а также мероприятия, необходимые для государственной регистрации прав муниципальной собственности на недвижимое имущество, осуществляет Исполнительный комитет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 в порядке, установленном действующим законодательством Российской Федерации и муниципальными правовыми актами.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1.6. Финансирование деятельности, связанной с формированием, учетом, содержанием, обеспечением сохранности, управлением и распоряжением объектами муниципальной казны Поселения, государственной регистрацией права </w:t>
      </w:r>
      <w:r w:rsidRPr="008935F8">
        <w:rPr>
          <w:rFonts w:ascii="Times New Roman" w:hAnsi="Times New Roman" w:cs="Times New Roman"/>
          <w:sz w:val="28"/>
          <w:szCs w:val="28"/>
        </w:rPr>
        <w:lastRenderedPageBreak/>
        <w:t>муниципальной собственности на объекты муниципальной казны Поселения, осуществляется из средств местного бюджета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2. Цели и задачи управления и распоряжения муниципальной казной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2.1.Целями управления и распоряжения муниципальной казной являются: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2.1.1. укрепление материально-финансовой основы местного самоуправления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2.1.2. приумножение и улучшение состояния недвижимого имущества, находящегося в муниципальной собственности Поселения и используемого для социально-экономического развития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2.1.3. обеспечение населения Поселения жизненно необходимыми товарами и услугами;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2.1.4. привлечение инвестиций и стимулирование предпринимательской активности на территории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2.1.5. обеспечение обязательств Поселения по гражданско-правовым сделкам;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2.1.6. для иных целей, предусмотренных законодательством.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2.2.Для реализации названных целей при управлении и распоряжении имуществом, входящим в состав муниципальной казны Поселения, решаются следующие задачи: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2.2.1. по объектный учет имущества муниципальной казны Поселения и его движение;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2.2.2. сохранение и приумножение имущества муниципальной казны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2.2.3. стабилизация финансового положения муниципальных предприятий, оптимизация налогообложения;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2.2.4. аккумулирование финансовых средств на восстановление объектов муниципальной собственности;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2.2.5. сохранение в составе муниципальной собственности Поселения имущества, необходимого для обеспечения потребностей населения;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2.2.6. выявление и применение наиболее эффективных способов использования имущества;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2.2.7.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сохранностью и использованием муниципального имущества по целевому назначению.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3. Состав и источники формирования муниципальной казны Поселения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3.1. Средства местного бюджета и иное муниципальное имущество, не закрепленное за муниципальными предприятиями и учреждениями, составляют муниципальную казну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 В состав муниципальной казны Поселения входят: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3.2.1. средства местного бюджета;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3.2.2. акции и доли в хозяйственных обществах, иные ценные бумаги;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 недвижимое имущество (не закрепленное за муниципальными предприятиями и учреждениями):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>3.2.3.1. земельные участки;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3.2.3.2. нежилые помещения, здания, строения, сооружения;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3.2.3.3. объекты жилищного фонда;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3.2.3.4. объекты коммунальной инфраструктуры;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3.2.3.5. автомобильные дороги общего пользования местного значения, включая защитные дорожные сооружения и искусственные дорожные сооружения;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3.2.3.6. парки, скверы, лесные участки, пруды, обводненные карьеры;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3.2.3.7. иные объекты недвижимого имущества, не закрепленные за муниципальными предприятиями и учреждениями;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 движимое имущество (не закрепленное за муниципальными предприятиями и учреждениями):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3.2.4.1. станки и оборудование;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3.2.4.2. машины и механизмы;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3.2.4.3. транспортные средства;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3.2.4.4. движимые культурные ценности;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3.2.4.5. иные объекты движимого имущества, не закрепленные за муниципальными предприятиями и учреждениями;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3.2.5. доли в праве общей собственности;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3.2.6. имущественные права, включая права на объекты интеллектуальной собственности, которые в соответствии с федеральным законодательством могут находиться в собственности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3.2.7. информация, в том числе базы данных.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 Основаниями приобретения права собственности Поселения на отдельные объекты гражданских прав и включения их в состав муниципальной казны Поселения являются: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3.4.1. создание новых объектов за счет средств муниципальной казны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3.4.2. приобретение в муниципальную собственность Поселения объектов гражданских правоотношений на основании договоров купли-продажи и иных сделок по приобретению имущества за счет средств муниципальной казны;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3.4.3. участие муниципального образования в образовании имущества хозяйственных обществ;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3.4.4. передача в муниципальную собственность Поселения объектов в соответствии с законодательством о разграничении государственной собственности на федеральную собственность, собственность субъектов Российской Федерации и муниципальную собственность;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3.4.5. передача имущества в муниципальную собственность Поселения безвозмездно юридическими и физическими лицами;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3.4.6. приобретение права муниципальной собственности Поселения на брошенные вещи, а также вещи, признанные в установленном порядке бесхозяйными и поступившие в этой связи в муниципальную собственность Поселения в порядке, установленном действующим законодательством;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3.4.7. получение части распределенной прибыли хозяйственного общества, участником, акционером которого является Исполнительный комитет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>3.4.8. получение выплаты, распределенной (начисленной), но не невыплаченной части прибыли хозяйственного общества, передача имущества, подлежащего распределению между участниками, акционерами хозяйственного общества при его ликвидации;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3.4.9. передача невостребованного имущества, оставшегося после погашения требований кредиторов организации-должника, согласно Федеральному закону от 26 октября 2002 года № 127-ФЗ «О несостоятельности (банкротстве)»;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3.4.10. изъятие излишнего, неиспользуемого либо используемого не по назначению имущества, закрепленного на праве оперативного управления за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муниципальными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учреждением или казенным предприятием Поселения либо приобретенного учреждением или казенным предприятием за счет средств, выделенных ему собственником на приобретение этого имущества;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3.4.11. прекращение права хозяйственного ведения, оперативного управления муниципального предприятия, учреждения на муниципальное имущество, закрепленное за ним собственником данного имущества, по основаниям и в порядке, установленным действующим законодательством, в том числе в связи с отказом муниципальных предприятий, учреждений от имущества, переданного им в хозяйственное ведение, оперативное управление;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3.4.12. передача оставшегося после удовлетворения требований кредиторов имущества ликвидированных муниципальных предприятий и учреждений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3.4.13. иные основания, предусмотренные действующим законодательством.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3.5.Включение имущества в состав муниципальной казны Поселения за счет источников, указанных в пункте 3.4. настоящего Положения, осуществляется на основании постановлений Исполнительного комитета Поселения, в том числе устанавливающих способы его дальнейшего использования, а также объем и порядок выделения средств на его содержание и эксплуатацию.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3.6. Основанием исключения объектов муниципальной собственности Поселения из состава муниципальной казны Поселения является постановление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3.6.1. о закреплении имущества муниципальной казны Поселения за муниципальными предприятиями, учреждениями на правах хозяйственного ведения, оперативного управления;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3.6.2. о передаче имущества Поселения Российской Федерации субъекту Российской Федерации, муниципальным образованиям;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3.6.3. о прекращении права муниципальной собственности Поселения по основаниям: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3.6.3.1. в рамках гражданско-правовых сделок (в том числе приватизация, продажа, дарение, мена);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3.6.3.2. при исполнении судебных решений;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3.6.3.3. при гибели имущества;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3.6.3.4. при ликвидации имущества по решению собственника.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3.7.Принятие имущества в муниципальную казну Поселения на основании постановлений осуществляется Исполнительным комитетом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lastRenderedPageBreak/>
        <w:t>4. Средства местного бюджета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4.1. Средства местного бюджета как составная часть муниципальной казны Поселения образуются и расходуются в соответствии с бюджетным законодательством Российской Федерации.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4.2. Положения разделов 5 - 11 не распространяются на средства местного бюджета.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5. Распоряжение объектами муниципальной казны Поселения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 Способами распоряжения имуществом муниципальной казны Поселения в соответствии с гражданским законодательством Российской Федерации, Республики Татарстан и муниципальными правовыми актами Поселения являются: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5.1.1. передача объектов муниципальной казны Поселения в хозяйственное ведение или оперативное управление (в случае прекращения права хозяйственного ведения или оперативного управления объекты подлежат возврату в муниципальную казну Поселения);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5.1.2. передача объектов муниципальной казны Поселения в аренду;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5.1.3. предоставление объектов муниципальной казны Поселения в безвозмездное пользование;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5.1.4. предоставление земельных участков, находящихся в муниципальной собственности, в безвозмездное срочное пользование, постоянное (бессрочное) пользование;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5.1.5. передача объектов муниципальной казны Поселения в доверительное управление;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5.1.6. передача объектов муниципальной казны Поселения на основе концессионных соглашений;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5.1.7. передача объектов муниципальной казны Поселения в залог, на хранение;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5.1.8. приватизация, продажа объектов муниципальной казны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5.1.9. предоставление жилых помещений по договорам социального найма;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5.1.10. предоставление жилых помещений по договорам найма специализированного жилого помещения;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5.1.11. предоставление жилых помещений по договорам коммерческого найма;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5.1.12. иные предусмотренные законодательством способы.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 Объекты муниципальной казны Поселения могут быть обременены: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5.2.1. обязательствами Поселения по договорам, в том числе залогом;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5.2.2. сервитутами;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5.2.3. обязательствами публичного использования, обязательствами по содержанию объектов в состоянии, обеспечивающем их непрерывное и безопасное использование (объекты культурного наследия);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5.2.4. выполнением обязательств, возникших в связи с исполнением решения суда;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5.2.5. правами третьих лиц по использованию объектов.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5.3. Обременение объектов жилищного фонда осуществляется в соответствии с действующим жилищным законодательством.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>5.4. Содержание обременения, ограничение объекта муниципальной казны Поселения в гражданском обороте и сроки обременения отражаются в учетной записи объекта в реестре объектов муниципальной казны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5.5. Доходы от использования и продажи имущества муниципальной казны направляются в бюджет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6. Выбытие объектов из муниципальной казны Поселения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6.1. Выбытие объектов из муниципальной казны Поселения, в том числе их приватизация, осуществляется в соответствии с действующим законодательством и муниципальными правовыми актами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 Выбытие объектов из муниципальной казны Поселения осуществляется: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6.2.1. при передаче объектов на праве хозяйственного ведения и оперативного управления муниципальным предприятиям и муниципальным учреждениям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6.2.2. при передаче объектов из муниципальной собственности Поселения в федеральную собственность, собственность субъектов Российской Федерации, муниципальную собственность другого муниципального образования в порядке, установленном действующим законодательством;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6.2.3. внесения в качестве вклада в уставные капиталы хозяйственных обществ и в качестве учредительного взноса некоммерческим организациям;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6.2.4. отчуждения имущества, в том числе путем приватизации;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6.2.5. в результате гражданско-правовых сделок;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6.2.6. при исполнении судебных решений;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6.2.7. при гибели объектов муниципальной казны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6.2.8. списания имущества из-за физического износа;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6.2.9. при ликвидации объектов муниципальной казны Поселения;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6.2.10. уничтожения либо повреждения имущества вследствие стихийных бедствий, аварий и других чрезвычайных ситуаций;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6.2.11. в иных предусмотренных действующим законодательством случаях.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6.3. Выбывшие из муниципальной собственности Поселения объекты подлежат исключению из Реестра муниципальной казны Поселения и Реестра муниципальной собственности Поселения путем внесения в них соответствующих изменений.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6.4. Порядок и условия выбытия имущества из состава муниципальной казны Поселения осуществляются в соответствии с действующим законодательством Российской Федерации и нормативными правовыми актами органов местного самоуправления.</w:t>
      </w:r>
    </w:p>
    <w:p w:rsidR="000D2A32" w:rsidRPr="008935F8" w:rsidRDefault="000D2A32" w:rsidP="000D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7. Порядок учета имущества, составляющего муниципальную казну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7.1. Имущество, составляющее муниципальную казну Поселения, принадлежит на праве собственности непосредственно муниципальному образованию «</w:t>
      </w:r>
      <w:r>
        <w:rPr>
          <w:rFonts w:ascii="Times New Roman" w:hAnsi="Times New Roman" w:cs="Times New Roman"/>
          <w:sz w:val="28"/>
          <w:szCs w:val="28"/>
        </w:rPr>
        <w:t>Сосновское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сельское поселение» Республики Татарстан и не подлежит отражению в бухгалтерской отчетности муниципальных учреждений и других организаций в качестве основных и (или) оборотных средств.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 xml:space="preserve">7.2. Учет имущества, составляющего муниципальную казну Поселения, и учет его движения осуществляются Исполнительным комитетом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 путем занесения соответствующей информации в специальный раздел реестра муниципальной собственности.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Данный раздел содержит сведения о составе, способе приобретения, стоимости, основании и сроке постановки на учет, износе имущества, составляющего муниципальную казну Поселения, по необходимости – другие сведения, соответствующие требованиям законодательства о бухгалтерском учете при отражении отдельных видов имущества в бухгалтерской отчетности организаций, а также сведения о решениях по передаче имущества в пользование, других актах, сделках по распоряжению имуществом, в том числе влекущих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исключение имущества из состава муниципальной казны Поселения и его возврат в казну.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7.3. Включение в специальный раздел реестра муниципальной собственности Поселения, а также исключение из раздела реестра осуществляется на основании постановлений Исполнительного комитета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7.4. Объектами учета в специальном разделе реестра муниципальной собственности, содержащем сведения об имуществе, составляющем муниципальную казну Поселения, может быть имущество, принадлежащее на праве собственности Поселению.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7.5. Выписка из реестра муниципальной собственности на недвижимое имущество и в необходимых случаях свидетельство о государственной регистрации права муниципальной собственности на недвижимое имущество являются документами, подтверждающими право муниципальной собственности на имущество.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7.6. Оценка имущества, составляющего муниципальную казну Поселения, осуществляется в соответствии с действующим законодательством Российской Федерации об оценочной деятельности.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7.7. Учетная запись об объекте муниципальной казны Поселения должна соответствовать требованиям законодательства о бухгалтерском учете и содержать информацию о наличии государственной регистрации права муниципальной собственности Поселения на объект муниципальной казны Поселения, сведения об обременениях объекта муниципальной казны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7.8. Оценка объектов муниципальной казны Поселения производится в случаях и порядке, предусмотренных законами о бухгалтерском учете и об оценочной деятельности.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 xml:space="preserve">8. Порядок управления и распоряжения имуществом, 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составляющим муниципальную казну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8.1. Имущество, входящее в состав муниципальной казны, может быть приватизировано, передано в аренду, безвозмездное пользование, залог, доверительное управление, на хранение, внесено в качестве вклада в уставный капитал хозяйственных обществ, обменено, передано в хозяйственное ведение, оперативное управление муниципальным унитарным предприятиям и муниципальным учреждениям, а также может быть предметом иных гражданско-</w:t>
      </w:r>
      <w:r w:rsidRPr="008935F8">
        <w:rPr>
          <w:rFonts w:ascii="Times New Roman" w:hAnsi="Times New Roman" w:cs="Times New Roman"/>
          <w:sz w:val="28"/>
          <w:szCs w:val="28"/>
        </w:rPr>
        <w:lastRenderedPageBreak/>
        <w:t>правовых сделок. Сделки с имуществом, входящим в состав муниципальной казны Поселения, совершаются Исполнительным комитетом Поселения на основании решений органов местного самоуправления, имеющих право принимать такие решения. Исполнительный комитет Поселения контролирует поступление денежных средств и иного имущества, поступающих в результате использования имущества муниципальной казны Поселения. Условия и порядок передачи имущества муниципальной казны Поселения и распоряжение им регулируются действующим законодательством Российской Федерации, муниципальными правовыми актами.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8.2. Обязательным условием передачи имущества муниципальной казны Поселения пользователю является обязательство пользователя по ведению обособленного учета имущества муниципальной казны Поселения и расходов на его содержание, амортизационные отчисления, отдельный учет прибыли и убытков от использования имущества муниципальной казны Поселения и отчетность перед Исполнительным комитетом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8.3. Привлечение юридических лиц любой формы собственности к техническому обслуживанию имущества муниципальной казны Поселения осуществляется Исполнительным комитетом Поселения на основании постановления.</w:t>
      </w:r>
    </w:p>
    <w:p w:rsidR="000D2A32" w:rsidRPr="008935F8" w:rsidRDefault="000D2A32" w:rsidP="000D2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 xml:space="preserve">9. Обеспечение содержания и сохранности объектов 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муниципальной казны Поселения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9.1. Содержание и сохранность объектов муниципальной казны Поселения обеспечивает Исполнительный комитет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 в соответствии с компетенцией в целях осуществления 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техническим состоянием объектов муниципальной казны Поселения и предотвращения нецелевого использования.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9.2. Содержание имущества, составляющего муниципальную казну Поселения, осуществляется путем поддержания имущества в исправном состоянии и обеспечения его сохранности (в том числе защиты от посягатель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ств тр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>етьих лиц).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9.3. При предоставлении объектов муниципальной казны Поселения (в пользование, на хранение) третьим лицам функции по содержанию и обеспечению сохранности объектов муниципальной казны Поселения возлагаются на них в соответствии с условиями договоров, на основании которых объекты муниципальной казны Поселения им предоставлены, если иное не предусмотрено условиями договора.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9.4.Организация содержания и эксплуатации объектов муниципальной казны Поселения, не переданных во владение или пользование физических и юридических лиц, обеспечивается Исполнительным комитетом Поселения путем заключения договоров на содержание и эксплуатацию имущества муниципальной казны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9.5.Содержание и эксплуатацию имущества могут осуществлять: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>-специально созданные структурные подразделения органов местного самоуправления за счет средств, выделенных на эти цели в соответствии с утвержденной сметой доходов и расходов;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-муниципальные унитарные предприятия или иные организации в соответствии с заключенными договорами.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9.6.Финансирование деятельности по управлению и распоряжению имуществом муниципальной казны Поселения, его содержание и развитие осуществляется за счет средств бюджета Поселения, в том числе за счет средств, непосредственно получаемых от использования имущества муниципальной казны Поселения в соответствии с установленным порядком.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9.7.Для обеспечения сохранности объектов муниципальной казны Поселения может производиться страхование недвижимого имущества (имущества рыночной стоимостью свыше 5000 минимальных размеров оплаты труда), установление особого режима его эксплуатации и охраны, а также передача имущества на хранение.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9.8.В качестве страхователя по договору страхования имущества муниципальной казны Поселения выступает Исполнительный комитет Поселения, за исключением случаев, когда обязанность страховать имущество возлагается в соответствии с заключенными договорами на лиц, у которых оно временно находится.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 xml:space="preserve">10. Порядок восстановления имущества, 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935F8">
        <w:rPr>
          <w:rFonts w:ascii="Times New Roman" w:hAnsi="Times New Roman" w:cs="Times New Roman"/>
          <w:b/>
          <w:sz w:val="28"/>
          <w:szCs w:val="28"/>
        </w:rPr>
        <w:t>составляющего</w:t>
      </w:r>
      <w:proofErr w:type="gramEnd"/>
      <w:r w:rsidRPr="008935F8">
        <w:rPr>
          <w:rFonts w:ascii="Times New Roman" w:hAnsi="Times New Roman" w:cs="Times New Roman"/>
          <w:b/>
          <w:sz w:val="28"/>
          <w:szCs w:val="28"/>
        </w:rPr>
        <w:t xml:space="preserve"> муниципальную казну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10.1.Восстановление имущества, составляющего муниципальную казну Поселения, осуществляется посредством капитального ремонта, модернизации, реконструкции и полной замены новым имуществом.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10.2.Капитальный ремонт, модернизация и реконструкция имущества производятся лицами, предусмотренными п.9.5 настоящего положения на основании решения исполнительного комитета Поселения, за счет средств бюджета Поселения либо средств пользователей на основании отдельных соглашений.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10.3.Финансирование капитального ремонта, модернизации и реконструкции имущества, а также зачет затрат на их осуществление производятся в соответствии с действующими муниципальными правовыми актами.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10.4.Полная замена имущества муниципальной казны Поселения производится по истечении срока его полезного использования, физического износа.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10.5.По истечении срока полезного использования объектов, входящих в состав муниципальной казны Поселения, Исполнительный комитет Поселения по заявке пользователя организует работу технической комиссии с участием специалистов по данным видам объектов, надзорных органов (при необходимости) и представителей исполнительного комитета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10.6.По результатам обследования технической комиссией составляется акт обследования с рекомендациями о последующих действиях с имуществом муниципальной казны Поселения: модернизация, реконструкция, полная замена.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lastRenderedPageBreak/>
        <w:t>10.7.На основании акта обследования оформляется титульный список на капитальные вложения в имущество муниципальной казны Поселения, который утверждается постановлением исполнительного комитета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10.8.Финансирование работ по титульному списку на капитальные вложения производится за счет бюджетных средств, в пределах сумм, предусмотренных на эти цели в бюджете Поселения на очередной финансовый год.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10.9.Объемы финансирования на капитальные вложения в имущество муниципальной казны Поселения указываются отдельной строкой в бюджете Поселения.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 xml:space="preserve">11. </w:t>
      </w:r>
      <w:proofErr w:type="gramStart"/>
      <w:r w:rsidRPr="008935F8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8935F8">
        <w:rPr>
          <w:rFonts w:ascii="Times New Roman" w:hAnsi="Times New Roman" w:cs="Times New Roman"/>
          <w:b/>
          <w:sz w:val="28"/>
          <w:szCs w:val="28"/>
        </w:rPr>
        <w:t xml:space="preserve"> сохранностью и 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целевым использованием муниципальной казны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11.1.</w:t>
      </w:r>
      <w:proofErr w:type="gramStart"/>
      <w:r w:rsidRPr="008935F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935F8">
        <w:rPr>
          <w:rFonts w:ascii="Times New Roman" w:hAnsi="Times New Roman" w:cs="Times New Roman"/>
          <w:sz w:val="28"/>
          <w:szCs w:val="28"/>
        </w:rPr>
        <w:t xml:space="preserve"> сохранностью и целевым использованием имущества, входящего в состав муниципальной казны Поселения, переданного во владение и пользование третьим лицам, осуществляет Исполнительный комитет Поселения в соответствии с условиями договоров, заключенных с пользователями.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11.2.В ходе контроля Исполнительный комитет </w:t>
      </w:r>
      <w:r>
        <w:rPr>
          <w:rFonts w:ascii="Times New Roman" w:hAnsi="Times New Roman" w:cs="Times New Roman"/>
          <w:sz w:val="28"/>
          <w:szCs w:val="28"/>
        </w:rPr>
        <w:t xml:space="preserve">Сосновского </w:t>
      </w:r>
      <w:r w:rsidRPr="008935F8">
        <w:rPr>
          <w:rFonts w:ascii="Times New Roman" w:hAnsi="Times New Roman" w:cs="Times New Roman"/>
          <w:sz w:val="28"/>
          <w:szCs w:val="28"/>
        </w:rPr>
        <w:t>сельского поселения осуществляет проверку состояния переданного имущества и соблюдения условий договоров, заключенных с пользователями.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>11.3.На срок передачи имущества во владение и пользование бремя его содержания и риск случайной гибели переходит на пользователя и определяется условиями договора.</w:t>
      </w: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5F8">
        <w:rPr>
          <w:rFonts w:ascii="Times New Roman" w:hAnsi="Times New Roman" w:cs="Times New Roman"/>
          <w:b/>
          <w:sz w:val="28"/>
          <w:szCs w:val="28"/>
        </w:rPr>
        <w:t>12. Заключительные положения</w:t>
      </w:r>
    </w:p>
    <w:p w:rsidR="000D2A32" w:rsidRPr="008935F8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A32" w:rsidRPr="008935F8" w:rsidRDefault="000D2A32" w:rsidP="000D2A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5F8">
        <w:rPr>
          <w:rFonts w:ascii="Times New Roman" w:hAnsi="Times New Roman" w:cs="Times New Roman"/>
          <w:sz w:val="28"/>
          <w:szCs w:val="28"/>
        </w:rPr>
        <w:t xml:space="preserve">12.1.Все изменения настоящего Положения и дополнения к нему принимаются решением Совета </w:t>
      </w:r>
      <w:r>
        <w:rPr>
          <w:rFonts w:ascii="Times New Roman" w:hAnsi="Times New Roman" w:cs="Times New Roman"/>
          <w:sz w:val="28"/>
          <w:szCs w:val="28"/>
        </w:rPr>
        <w:t>Сосновского</w:t>
      </w:r>
      <w:r w:rsidRPr="008935F8">
        <w:rPr>
          <w:rFonts w:ascii="Times New Roman" w:hAnsi="Times New Roman" w:cs="Times New Roman"/>
          <w:sz w:val="28"/>
          <w:szCs w:val="28"/>
        </w:rPr>
        <w:t xml:space="preserve"> сельского поселения в установленном порядке и вступают в силу со дня официального опубликования.</w:t>
      </w:r>
    </w:p>
    <w:p w:rsidR="000D2A32" w:rsidRPr="008935F8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FB24B2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Pr="00CC77E3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A32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D2A32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D2A32" w:rsidRPr="00C462ED" w:rsidRDefault="000D2A32" w:rsidP="000D2A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D2A32" w:rsidRPr="00C462ED" w:rsidRDefault="000D2A32" w:rsidP="000D2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0B3B"/>
    <w:multiLevelType w:val="multilevel"/>
    <w:tmpl w:val="D8EC8622"/>
    <w:lvl w:ilvl="0">
      <w:start w:val="1"/>
      <w:numFmt w:val="decimal"/>
      <w:lvlText w:val="%1."/>
      <w:lvlJc w:val="left"/>
      <w:pPr>
        <w:ind w:left="1072" w:hanging="93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9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01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94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23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52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4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9742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90572"/>
    <w:rsid w:val="000D2182"/>
    <w:rsid w:val="000D2A32"/>
    <w:rsid w:val="001068BA"/>
    <w:rsid w:val="001B0D76"/>
    <w:rsid w:val="001D367C"/>
    <w:rsid w:val="00202FD5"/>
    <w:rsid w:val="002873F9"/>
    <w:rsid w:val="002F34A0"/>
    <w:rsid w:val="00325EFF"/>
    <w:rsid w:val="003A0DCE"/>
    <w:rsid w:val="003B4616"/>
    <w:rsid w:val="004272A4"/>
    <w:rsid w:val="00473D86"/>
    <w:rsid w:val="00545194"/>
    <w:rsid w:val="005A07EB"/>
    <w:rsid w:val="00601AFB"/>
    <w:rsid w:val="006C32F5"/>
    <w:rsid w:val="007054F4"/>
    <w:rsid w:val="007965C7"/>
    <w:rsid w:val="007F47EC"/>
    <w:rsid w:val="00862C09"/>
    <w:rsid w:val="008772EB"/>
    <w:rsid w:val="0089302C"/>
    <w:rsid w:val="008B2C0A"/>
    <w:rsid w:val="008C2490"/>
    <w:rsid w:val="008F5962"/>
    <w:rsid w:val="00935D63"/>
    <w:rsid w:val="00946556"/>
    <w:rsid w:val="009805B3"/>
    <w:rsid w:val="009D5C7C"/>
    <w:rsid w:val="00A42712"/>
    <w:rsid w:val="00A875EC"/>
    <w:rsid w:val="00AC0A78"/>
    <w:rsid w:val="00AE6F43"/>
    <w:rsid w:val="00B04797"/>
    <w:rsid w:val="00B809B3"/>
    <w:rsid w:val="00BE27E8"/>
    <w:rsid w:val="00C13053"/>
    <w:rsid w:val="00C27BD5"/>
    <w:rsid w:val="00C462ED"/>
    <w:rsid w:val="00C7321C"/>
    <w:rsid w:val="00CC7AC4"/>
    <w:rsid w:val="00CD7A1F"/>
    <w:rsid w:val="00CE5F4E"/>
    <w:rsid w:val="00D46467"/>
    <w:rsid w:val="00D97907"/>
    <w:rsid w:val="00DE7B26"/>
    <w:rsid w:val="00DF7D04"/>
    <w:rsid w:val="00E20FCC"/>
    <w:rsid w:val="00E666E7"/>
    <w:rsid w:val="00ED3779"/>
    <w:rsid w:val="00F133BD"/>
    <w:rsid w:val="00F20861"/>
    <w:rsid w:val="00F34F7C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customStyle="1" w:styleId="ConsPlusNormal">
    <w:name w:val="ConsPlusNormal"/>
    <w:rsid w:val="000D2A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0D2A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BC620-FB53-4F2D-8A30-FA5BCC22C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3549</Words>
  <Characters>20235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307</dc:creator>
  <cp:lastModifiedBy>секретарь</cp:lastModifiedBy>
  <cp:revision>3</cp:revision>
  <cp:lastPrinted>2016-09-06T07:37:00Z</cp:lastPrinted>
  <dcterms:created xsi:type="dcterms:W3CDTF">2018-08-14T11:17:00Z</dcterms:created>
  <dcterms:modified xsi:type="dcterms:W3CDTF">2018-08-15T10:23:00Z</dcterms:modified>
</cp:coreProperties>
</file>